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17" w:rsidRPr="00764438" w:rsidRDefault="005B4117" w:rsidP="00764438">
      <w:pPr>
        <w:spacing w:after="0" w:line="276" w:lineRule="auto"/>
        <w:ind w:left="4248" w:firstLine="708"/>
        <w:jc w:val="left"/>
      </w:pPr>
      <w:bookmarkStart w:id="0" w:name="_GoBack"/>
      <w:bookmarkEnd w:id="0"/>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6D0FB4"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CC4916">
        <w:rPr>
          <w:b/>
          <w:sz w:val="28"/>
          <w:szCs w:val="28"/>
        </w:rPr>
        <w:t>Электроника</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6D0FB4"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1" w:name="_Toc458006493"/>
      <w:r w:rsidRPr="00764438">
        <w:lastRenderedPageBreak/>
        <w:t>1. Общие положения</w:t>
      </w:r>
      <w:bookmarkEnd w:id="1"/>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CC4916">
        <w:t xml:space="preserve"> Электроника</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2"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8D4F56" w:rsidRPr="00817D52" w:rsidRDefault="008D4F56" w:rsidP="00817D52">
      <w:pPr>
        <w:pStyle w:val="af"/>
        <w:numPr>
          <w:ilvl w:val="0"/>
          <w:numId w:val="10"/>
        </w:numPr>
        <w:spacing w:after="0" w:line="276" w:lineRule="auto"/>
      </w:pPr>
      <w:r w:rsidRPr="00817D52">
        <w:t>искусственный интеллект;</w:t>
      </w:r>
    </w:p>
    <w:p w:rsidR="008D4F56" w:rsidRPr="00817D52" w:rsidRDefault="008D4F56" w:rsidP="00817D52">
      <w:pPr>
        <w:pStyle w:val="af"/>
        <w:numPr>
          <w:ilvl w:val="0"/>
          <w:numId w:val="10"/>
        </w:numPr>
        <w:spacing w:after="0" w:line="276" w:lineRule="auto"/>
      </w:pPr>
      <w:r w:rsidRPr="00817D52">
        <w:t>компоненты робототехники и сенсорика;</w:t>
      </w:r>
    </w:p>
    <w:p w:rsidR="008D4F56" w:rsidRPr="00817D52" w:rsidRDefault="00CC4916" w:rsidP="00817D52">
      <w:pPr>
        <w:pStyle w:val="af"/>
        <w:numPr>
          <w:ilvl w:val="0"/>
          <w:numId w:val="10"/>
        </w:numPr>
        <w:spacing w:after="0" w:line="276" w:lineRule="auto"/>
      </w:pPr>
      <w:r>
        <w:t>технологии беспроводной связи.</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r w:rsidR="002370B9" w:rsidRPr="00817D52">
        <w:t>онкурса</w:t>
      </w:r>
      <w:r w:rsidR="0075438A" w:rsidRPr="00817D52">
        <w:t xml:space="preserve"> и требования к представляемой информации</w:t>
      </w:r>
      <w:bookmarkEnd w:id="2"/>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1"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r w:rsidR="006C767A" w:rsidRPr="00817D52">
        <w:rPr>
          <w:color w:val="000000" w:themeColor="text1"/>
          <w:lang w:val="en-US"/>
        </w:rPr>
        <w:t>ppt</w:t>
      </w:r>
      <w:r w:rsidR="00846139" w:rsidRPr="00817D52">
        <w:rPr>
          <w:color w:val="000000" w:themeColor="text1"/>
        </w:rPr>
        <w:t xml:space="preserve"> (</w:t>
      </w:r>
      <w:r w:rsidR="006C767A" w:rsidRPr="00817D52">
        <w:rPr>
          <w:color w:val="000000" w:themeColor="text1"/>
          <w:lang w:val="en-US"/>
        </w:rPr>
        <w:t>pptx</w:t>
      </w:r>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 xml:space="preserve">своем </w:t>
      </w:r>
      <w:r w:rsidR="005E58FA" w:rsidRPr="00817D52">
        <w:rPr>
          <w:color w:val="000000" w:themeColor="text1"/>
        </w:rPr>
        <w:lastRenderedPageBreak/>
        <w:t>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3" w:name="_Toc458006495"/>
      <w:r w:rsidRPr="00817D52">
        <w:t xml:space="preserve">3. Условия участия в </w:t>
      </w:r>
      <w:r w:rsidRPr="00817D52">
        <w:rPr>
          <w:lang w:val="ru-RU"/>
        </w:rPr>
        <w:t>К</w:t>
      </w:r>
      <w:r w:rsidR="00830676" w:rsidRPr="00817D52">
        <w:t>онкурсе и порядок финансирования</w:t>
      </w:r>
      <w:bookmarkEnd w:id="3"/>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r w:rsidR="0013285F" w:rsidRPr="00817D52">
        <w:rPr>
          <w:color w:val="000000" w:themeColor="text1"/>
        </w:rPr>
        <w:t>грантополучателем</w:t>
      </w:r>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r w:rsidR="00472911" w:rsidRPr="00817D52">
        <w:rPr>
          <w:color w:val="000000" w:themeColor="text1"/>
        </w:rPr>
        <w:t>грантополучателем</w:t>
      </w:r>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грантового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Р грантополучателем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r w:rsidR="00472911" w:rsidRPr="00817D52">
        <w:rPr>
          <w:color w:val="000000" w:themeColor="text1"/>
        </w:rPr>
        <w:t>преакселерационная</w:t>
      </w:r>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недостижения</w:t>
      </w:r>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4" w:name="_Toc458006496"/>
      <w:r w:rsidRPr="00817D52">
        <w:t>4. Порядок рассмотрения заяво</w:t>
      </w:r>
      <w:r w:rsidR="00A421DD" w:rsidRPr="00817D52">
        <w:rPr>
          <w:lang w:val="ru-RU"/>
        </w:rPr>
        <w:t>к</w:t>
      </w:r>
      <w:bookmarkEnd w:id="4"/>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w:t>
      </w:r>
      <w:r w:rsidR="003E6322" w:rsidRPr="00817D52">
        <w:lastRenderedPageBreak/>
        <w:t xml:space="preserve">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5" w:name="_Toc458006497"/>
      <w:r w:rsidRPr="00817D52">
        <w:t>5</w:t>
      </w:r>
      <w:r w:rsidR="00830676" w:rsidRPr="00817D52">
        <w:t xml:space="preserve">. Порядок и </w:t>
      </w:r>
      <w:r w:rsidRPr="00817D52">
        <w:t>условия финансирования проектов</w:t>
      </w:r>
      <w:bookmarkEnd w:id="5"/>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lastRenderedPageBreak/>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грантополучателя</w:t>
      </w:r>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комплект документов, подтверждающий прохождение преакселерационной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грантополучателя.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2"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Грантополучатель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от грантополучателя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В случае невыполнения грантополучателем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оговора работы, Фонд вправе потребовать от грантополучателя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ения грантополучателем условий Д</w:t>
      </w:r>
      <w:r w:rsidR="00830676" w:rsidRPr="00817D52">
        <w:t>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Грантополучатель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6"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r w:rsidR="00830676" w:rsidRPr="00817D52">
        <w:t>онкурса</w:t>
      </w:r>
      <w:bookmarkEnd w:id="6"/>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грантополучателями).</w:t>
      </w:r>
      <w:r w:rsidR="001B469C" w:rsidRPr="00817D52">
        <w:t xml:space="preserve"> </w:t>
      </w:r>
      <w:r w:rsidR="002C4277" w:rsidRPr="00817D52">
        <w:t>Возраст грантоп</w:t>
      </w:r>
      <w:r w:rsidR="00AB6406" w:rsidRPr="00817D52">
        <w:t>олучателя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Pr="00817D52">
        <w:rPr>
          <w:color w:val="000000" w:themeColor="text1"/>
        </w:rPr>
        <w:t xml:space="preserve">6.3. Подготовка Грантополучателями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lastRenderedPageBreak/>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Грантодателя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6" w:name="_Toc405999028"/>
      <w:bookmarkStart w:id="17" w:name="_Toc407360318"/>
      <w:bookmarkStart w:id="18" w:name="_Toc407365176"/>
      <w:r w:rsidRPr="00764438">
        <w:lastRenderedPageBreak/>
        <w:t>Приложение № 1</w:t>
      </w:r>
    </w:p>
    <w:p w:rsidR="004D5751" w:rsidRPr="00764438" w:rsidRDefault="004D5751" w:rsidP="00764438">
      <w:pPr>
        <w:snapToGrid w:val="0"/>
        <w:jc w:val="left"/>
        <w:rPr>
          <w:bCs/>
          <w:color w:val="000000"/>
        </w:rPr>
      </w:pPr>
      <w:bookmarkStart w:id="19" w:name="_СТРУКТУРА_БИЗНЕС-ПЛАНА_ИННОВАЦИОННО"/>
      <w:bookmarkEnd w:id="19"/>
    </w:p>
    <w:p w:rsidR="004D5751" w:rsidRPr="00764438" w:rsidRDefault="004D5751" w:rsidP="00764438">
      <w:pPr>
        <w:pStyle w:val="1"/>
      </w:pPr>
      <w:bookmarkStart w:id="20"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20"/>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включает в себя ФИО грантополучателя,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импортозамещения;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безопасность и экологичность.</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7"/>
      <w:bookmarkEnd w:id="8"/>
      <w:bookmarkEnd w:id="9"/>
      <w:bookmarkEnd w:id="16"/>
      <w:bookmarkEnd w:id="17"/>
      <w:bookmarkEnd w:id="18"/>
      <w:r w:rsidR="00737A74" w:rsidRPr="00764438">
        <w:t>2</w:t>
      </w:r>
    </w:p>
    <w:p w:rsidR="00324255" w:rsidRPr="00764438" w:rsidRDefault="00324255" w:rsidP="00764438">
      <w:pPr>
        <w:pStyle w:val="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5316BA" w:rsidRPr="00666E5B" w:rsidRDefault="005316BA" w:rsidP="005316BA">
      <w:pPr>
        <w:pStyle w:val="1"/>
      </w:pPr>
      <w:bookmarkStart w:id="26" w:name="_Toc458006500"/>
      <w:bookmarkEnd w:id="14"/>
      <w:bookmarkEnd w:id="15"/>
      <w:bookmarkEnd w:id="25"/>
      <w:r w:rsidRPr="00666E5B">
        <w:t>КРИТЕРИИ ОЦЕНКИ ЗАЯВОК НА УЧАСТИЕ В КОНКУРСЕ И ИХ ЗНАЧИМОСТЬ</w:t>
      </w:r>
      <w:bookmarkEnd w:id="26"/>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sidRPr="004179C7" w:rsidDel="004179C7">
              <w:rPr>
                <w:bCs/>
              </w:rPr>
              <w:t xml:space="preserve"> </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7" w:name="_Toc447197406"/>
    </w:p>
    <w:p w:rsidR="004530D8" w:rsidRPr="00764438" w:rsidRDefault="004530D8" w:rsidP="00764438">
      <w:pPr>
        <w:pStyle w:val="1"/>
        <w:spacing w:line="276" w:lineRule="auto"/>
        <w:rPr>
          <w:sz w:val="22"/>
          <w:szCs w:val="22"/>
          <w:lang w:val="ru-RU"/>
        </w:rPr>
      </w:pPr>
      <w:bookmarkStart w:id="28" w:name="_ПРОЕКТ_ДОГОВОРА"/>
      <w:bookmarkStart w:id="29" w:name="_Toc451158547"/>
      <w:bookmarkStart w:id="30" w:name="_Toc458006501"/>
      <w:bookmarkEnd w:id="28"/>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7"/>
      <w:bookmarkEnd w:id="29"/>
      <w:r w:rsidRPr="00764438">
        <w:rPr>
          <w:sz w:val="22"/>
          <w:szCs w:val="22"/>
          <w:lang w:val="ru-RU"/>
        </w:rPr>
        <w:t xml:space="preserve"> И ФОРМЫ ОТЧЕТНОСТИ</w:t>
      </w:r>
      <w:bookmarkEnd w:id="30"/>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xml:space="preserve">, и гражданин Российской Федерации _______ далее именуемый «Грантополучатель»,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CC4916">
        <w:t>Электроника</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1.2. Грантополучатель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1.6. 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2.1. Грантополучатель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2.3. 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6D0FB4">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Второй платеж по Соглашению составляет 300 000 (Триста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Денежные средства перечисляются на счет Грантополучателя в банке.</w:t>
      </w:r>
    </w:p>
    <w:p w:rsidR="004530D8" w:rsidRPr="00B96F48" w:rsidRDefault="004530D8" w:rsidP="004530D8">
      <w:pPr>
        <w:autoSpaceDE w:val="0"/>
        <w:autoSpaceDN w:val="0"/>
        <w:adjustRightInd w:val="0"/>
        <w:spacing w:after="120"/>
        <w:ind w:firstLine="708"/>
      </w:pPr>
      <w:r w:rsidRPr="00B96F48">
        <w:t>3.3. 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Грантополучатель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Грантополучатель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4.3. При нецелевом использовании денежных средств, Фонд вправе потребовать от Грантополучателя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4.5. Грантополучатель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4.7. 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r w:rsidRPr="00B96F48">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r w:rsidRPr="00B96F48">
        <w:rPr>
          <w:color w:val="000000" w:themeColor="text1"/>
        </w:rPr>
        <w:t>Грантополучатель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r w:rsidRPr="00B96F48">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7.1. Изменения и дополнения к Соглашению оформляются Дополнительными соглашениями между Фондом и Грантополучателем.</w:t>
      </w:r>
    </w:p>
    <w:p w:rsidR="004530D8" w:rsidRPr="00B96F48" w:rsidRDefault="004530D8" w:rsidP="004530D8">
      <w:pPr>
        <w:autoSpaceDE w:val="0"/>
        <w:autoSpaceDN w:val="0"/>
        <w:adjustRightInd w:val="0"/>
        <w:spacing w:after="120"/>
        <w:ind w:firstLine="708"/>
        <w:rPr>
          <w:color w:val="000000"/>
        </w:rPr>
      </w:pPr>
      <w:r w:rsidRPr="00B96F4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Копия паспорта Грантополучателя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Копия документа, подтверждающего присвоение ИНН Грантополучателю.</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r w:rsidRPr="00B96F48">
              <w:rPr>
                <w:rFonts w:hint="cs"/>
              </w:rPr>
              <w:t>Грантополучатель</w:t>
            </w:r>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r w:rsidRPr="00B96F48">
              <w:rPr>
                <w:b/>
                <w:sz w:val="22"/>
              </w:rPr>
              <w:t>Грантополучатель:</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r w:rsidRPr="00B96F48">
              <w:rPr>
                <w:i/>
                <w:color w:val="000000"/>
                <w:sz w:val="22"/>
              </w:rPr>
              <w:t>Банковскиереквизиты:</w:t>
            </w:r>
            <w:r w:rsidRPr="00B96F48">
              <w:rPr>
                <w:i/>
                <w:color w:val="000000"/>
                <w:sz w:val="22"/>
              </w:rPr>
              <w:br/>
            </w:r>
            <w:r w:rsidRPr="00B96F48">
              <w:rPr>
                <w:sz w:val="22"/>
              </w:rPr>
              <w:t xml:space="preserve">Расчетный (лицевой) счет грантополучателя: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119034, г. Москва, 3-ий Обыденский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преакселерационной программы </w:t>
            </w:r>
            <w:r w:rsidRPr="00B96F48">
              <w:rPr>
                <w:color w:val="000000" w:themeColor="text1"/>
              </w:rPr>
              <w:t>на базе аккредитованного Фондом преакселератора</w:t>
            </w:r>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r w:rsidRPr="00B96F48">
              <w:t>Грантополучатель</w:t>
            </w:r>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r w:rsidRPr="00B96F48">
              <w:rPr>
                <w:color w:val="FF0000"/>
              </w:rPr>
              <w:t xml:space="preserve">грантополучателя: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119034, г. Москва, 3-ий Обыденский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“Грантополучатель”,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r w:rsidRPr="00B96F48">
        <w:t xml:space="preserve">Грантополучатель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Краткое описание выполненной работы:__________</w:t>
      </w:r>
      <w:r w:rsidRPr="00B96F48">
        <w:rPr>
          <w:i/>
          <w:iCs/>
          <w:color w:val="FF0000"/>
        </w:rPr>
        <w:t xml:space="preserve">перечислить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r w:rsidRPr="00B96F48">
              <w:t>Грантополучатель</w:t>
            </w:r>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BF" w:rsidRDefault="005E47BF" w:rsidP="0075438A">
      <w:pPr>
        <w:spacing w:after="0"/>
      </w:pPr>
      <w:r>
        <w:separator/>
      </w:r>
    </w:p>
  </w:endnote>
  <w:endnote w:type="continuationSeparator" w:id="0">
    <w:p w:rsidR="005E47BF" w:rsidRDefault="005E47B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Baltica"/>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7267">
      <w:rPr>
        <w:rStyle w:val="a5"/>
      </w:rPr>
      <w:t>2</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BF" w:rsidRDefault="005E47BF" w:rsidP="0075438A">
      <w:pPr>
        <w:spacing w:after="0"/>
      </w:pPr>
      <w:r>
        <w:separator/>
      </w:r>
    </w:p>
  </w:footnote>
  <w:footnote w:type="continuationSeparator" w:id="0">
    <w:p w:rsidR="005E47BF" w:rsidRDefault="005E47BF"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4"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6"/>
  </w:num>
  <w:num w:numId="3">
    <w:abstractNumId w:val="11"/>
  </w:num>
  <w:num w:numId="4">
    <w:abstractNumId w:val="20"/>
  </w:num>
  <w:num w:numId="5">
    <w:abstractNumId w:val="3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1"/>
  </w:num>
  <w:num w:numId="11">
    <w:abstractNumId w:val="19"/>
  </w:num>
  <w:num w:numId="12">
    <w:abstractNumId w:val="18"/>
  </w:num>
  <w:num w:numId="13">
    <w:abstractNumId w:val="30"/>
  </w:num>
  <w:num w:numId="14">
    <w:abstractNumId w:val="10"/>
  </w:num>
  <w:num w:numId="15">
    <w:abstractNumId w:val="16"/>
  </w:num>
  <w:num w:numId="16">
    <w:abstractNumId w:val="8"/>
  </w:num>
  <w:num w:numId="17">
    <w:abstractNumId w:val="7"/>
  </w:num>
  <w:num w:numId="18">
    <w:abstractNumId w:val="33"/>
  </w:num>
  <w:num w:numId="19">
    <w:abstractNumId w:val="17"/>
  </w:num>
  <w:num w:numId="20">
    <w:abstractNumId w:val="6"/>
  </w:num>
  <w:num w:numId="21">
    <w:abstractNumId w:val="29"/>
  </w:num>
  <w:num w:numId="22">
    <w:abstractNumId w:val="24"/>
  </w:num>
  <w:num w:numId="23">
    <w:abstractNumId w:val="5"/>
  </w:num>
  <w:num w:numId="24">
    <w:abstractNumId w:val="9"/>
  </w:num>
  <w:num w:numId="25">
    <w:abstractNumId w:val="21"/>
  </w:num>
  <w:num w:numId="26">
    <w:abstractNumId w:val="23"/>
  </w:num>
  <w:num w:numId="27">
    <w:abstractNumId w:val="15"/>
  </w:num>
  <w:num w:numId="28">
    <w:abstractNumId w:val="32"/>
  </w:num>
  <w:num w:numId="29">
    <w:abstractNumId w:val="3"/>
  </w:num>
  <w:num w:numId="30">
    <w:abstractNumId w:val="14"/>
  </w:num>
  <w:num w:numId="31">
    <w:abstractNumId w:val="25"/>
  </w:num>
  <w:num w:numId="32">
    <w:abstractNumId w:val="2"/>
  </w:num>
  <w:num w:numId="33">
    <w:abstractNumId w:val="12"/>
  </w:num>
  <w:num w:numId="34">
    <w:abstractNumId w:val="4"/>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E7267"/>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47BF"/>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0FB4"/>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4916"/>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C1D9-589C-402F-B967-3950E0B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7561-2B4D-404A-84ED-98F1BF9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2019-07-02T07:50:00Z</cp:lastPrinted>
  <dcterms:created xsi:type="dcterms:W3CDTF">2020-09-14T14:12:00Z</dcterms:created>
  <dcterms:modified xsi:type="dcterms:W3CDTF">2020-09-14T14:12:00Z</dcterms:modified>
</cp:coreProperties>
</file>